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天津职业技术师范大学2023年硕士研究生缴费办法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center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一、缴费标准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280" w:firstLineChars="427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90元/人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二、缴费时间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280" w:firstLineChars="427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0"/>
          <w:szCs w:val="30"/>
          <w:highlight w:val="yellow"/>
          <w:shd w:val="clear" w:fill="FFFFFF"/>
          <w:lang w:val="en-US" w:eastAsia="zh-CN" w:bidi="ar"/>
        </w:rPr>
        <w:t>3月29日-4月30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三、缴费方法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="983" w:leftChars="0" w:right="0" w:rightChars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1. 登陆网址202.113.244.86，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点击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右上角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报名系统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”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color w:val="auto"/>
        </w:rPr>
        <w:drawing>
          <wp:inline distT="0" distB="0" distL="114300" distR="114300">
            <wp:extent cx="5257165" cy="2239010"/>
            <wp:effectExtent l="0" t="0" r="63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="983" w:leftChars="0" w:right="0" w:rightChars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602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（1）本校毕业考生（含往届、应届）：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直接点击“登录”，用户名：学号，密码：身份证后六位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="1583" w:leftChars="0" w:right="0" w:rightChars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drawing>
          <wp:inline distT="0" distB="0" distL="114300" distR="114300">
            <wp:extent cx="3848735" cy="2348865"/>
            <wp:effectExtent l="0" t="0" r="18415" b="13335"/>
            <wp:docPr id="3" name="图片 3" descr="035d5aa58b33669b9abca52b48142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5d5aa58b33669b9abca52b48142d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登录后点击查看详情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="1583" w:leftChars="0" w:right="0" w:rightChars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drawing>
          <wp:inline distT="0" distB="0" distL="114300" distR="114300">
            <wp:extent cx="3883025" cy="2106930"/>
            <wp:effectExtent l="0" t="0" r="3175" b="7620"/>
            <wp:docPr id="5" name="图片 5" descr="51cc2323b308f0528223246e8091a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1cc2323b308f0528223246e8091a9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点击“报名”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="1583" w:leftChars="0" w:right="0" w:rightChars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drawing>
          <wp:inline distT="0" distB="0" distL="114300" distR="114300">
            <wp:extent cx="3851275" cy="2317115"/>
            <wp:effectExtent l="0" t="0" r="15875" b="6985"/>
            <wp:docPr id="6" name="图片 6" descr="3261b348ca70f9088ce05c059a5dd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261b348ca70f9088ce05c059a5dd7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127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="1583" w:leftChars="0" w:right="0" w:rightChars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drawing>
          <wp:inline distT="0" distB="0" distL="114300" distR="114300">
            <wp:extent cx="3921760" cy="2175510"/>
            <wp:effectExtent l="0" t="0" r="2540" b="15240"/>
            <wp:docPr id="9" name="图片 9" descr="26cb51a8e55f966b545f67101325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6cb51a8e55f966b545f67101325e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（2）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非本校应届、往届毕业生，本校教职工：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点击“点击查看详情”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</w:t>
      </w:r>
      <w:r>
        <w:rPr>
          <w:color w:val="auto"/>
        </w:rPr>
        <w:drawing>
          <wp:inline distT="0" distB="0" distL="114300" distR="114300">
            <wp:extent cx="4157980" cy="2252345"/>
            <wp:effectExtent l="0" t="0" r="13970" b="1460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点击“报名”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</w:t>
      </w:r>
      <w:r>
        <w:rPr>
          <w:color w:val="auto"/>
        </w:rPr>
        <w:drawing>
          <wp:inline distT="0" distB="0" distL="114300" distR="114300">
            <wp:extent cx="4255770" cy="2364740"/>
            <wp:effectExtent l="0" t="0" r="11430" b="1651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577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点击“注册”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drawing>
          <wp:inline distT="0" distB="0" distL="114300" distR="114300">
            <wp:extent cx="4329430" cy="2315210"/>
            <wp:effectExtent l="0" t="0" r="13970" b="8890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如实注册信息后，点击报名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drawing>
          <wp:inline distT="0" distB="0" distL="114300" distR="114300">
            <wp:extent cx="4550410" cy="2383155"/>
            <wp:effectExtent l="0" t="0" r="2540" b="17145"/>
            <wp:docPr id="17" name="图片 17" descr="f74964b44f23c1d8206683d014ba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74964b44f23c1d8206683d014ba89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600" w:firstLineChars="20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2.报名成功后，返回，重新登录,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本校毕业考生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（含往届、应届）直接点击“登录”，用户名：学号，密码：身份证后六位;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非本校毕业生，本校教职工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用户名：身份证，密码为注册时设置密码。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</w:t>
      </w:r>
      <w:r>
        <w:rPr>
          <w:color w:val="auto"/>
        </w:rPr>
        <w:drawing>
          <wp:inline distT="0" distB="0" distL="114300" distR="114300">
            <wp:extent cx="4116070" cy="2245360"/>
            <wp:effectExtent l="0" t="0" r="17780" b="254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      </w:t>
      </w:r>
      <w:r>
        <w:rPr>
          <w:color w:val="auto"/>
        </w:rPr>
        <w:drawing>
          <wp:inline distT="0" distB="0" distL="114300" distR="114300">
            <wp:extent cx="4154170" cy="2257425"/>
            <wp:effectExtent l="0" t="0" r="17780" b="9525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13" w:firstLineChars="271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点击“缴费”，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 xml:space="preserve">    </w:t>
      </w: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4370070" cy="2528570"/>
            <wp:effectExtent l="0" t="0" r="11430" b="5080"/>
            <wp:docPr id="20" name="图片 20" descr="45644fed45547d79045ce433dfce6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45644fed45547d79045ce433dfce6ed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60"/>
        <w:jc w:val="lef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点击“当前费用”，确认信息无误后，点击“下一步”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drawing>
          <wp:inline distT="0" distB="0" distL="114300" distR="114300">
            <wp:extent cx="4636770" cy="2503170"/>
            <wp:effectExtent l="0" t="0" r="11430" b="11430"/>
            <wp:docPr id="21" name="图片 21" descr="530ed6900c12dc24cd680890e975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530ed6900c12dc24cd680890e9750b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支付宝缴费，确认支付。请妥善保存缴费凭证。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60"/>
        <w:jc w:val="lef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drawing>
          <wp:inline distT="0" distB="0" distL="114300" distR="114300">
            <wp:extent cx="5264785" cy="2766695"/>
            <wp:effectExtent l="0" t="0" r="12065" b="14605"/>
            <wp:docPr id="22" name="图片 22" descr="4ea39b9a7baa1d28d009c42a4e25f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4ea39b9a7baa1d28d009c42a4e25f8a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1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65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四、缴费注意事项：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     若缴费过程中出现已交费成功但系统未显示，或系统反馈延迟等情况，切记“不要重复缴费”，请及时与财务处联系，查询自己的实际情况。考生缴费成功后请保存成功界面的截图，以备复试资格审查时用。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ZTIwZDQxMTc4MGUyMmQxZDRmZmU4YTVjZWMwY2EifQ=="/>
  </w:docVars>
  <w:rsids>
    <w:rsidRoot w:val="640B79F9"/>
    <w:rsid w:val="1AF55D3B"/>
    <w:rsid w:val="1CC7114E"/>
    <w:rsid w:val="38637D01"/>
    <w:rsid w:val="3CE53732"/>
    <w:rsid w:val="3ECC41FA"/>
    <w:rsid w:val="421D6BBA"/>
    <w:rsid w:val="44114AB5"/>
    <w:rsid w:val="640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422</Words>
  <Characters>447</Characters>
  <Lines>0</Lines>
  <Paragraphs>0</Paragraphs>
  <TotalTime>6</TotalTime>
  <ScaleCrop>false</ScaleCrop>
  <LinksUpToDate>false</LinksUpToDate>
  <CharactersWithSpaces>506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2022-03-27T02:21:00Z</dcterms:created>
  <dc:creator>viva la vidahongbao</dc:creator>
  <cp:lastModifiedBy>viva la vidahongbao</cp:lastModifiedBy>
  <dcterms:modified xsi:type="dcterms:W3CDTF">2023-03-01T01:23:28Z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C3F5E60925D445D08066D1515D5666F9</vt:lpwstr>
  </property>
</Properties>
</file>